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依照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，特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36"/>
          <w:sz w:val="24"/>
          <w:szCs w:val="24"/>
        </w:rPr>
        <w:t>以下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</w:rPr>
        <w:t>。如有意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报价者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，请按要求填好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下表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宋体" w:hAnsi="宋体" w:eastAsia="宋体" w:cs="宋体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到我</w:t>
      </w:r>
      <w:r>
        <w:rPr>
          <w:rFonts w:hint="eastAsia" w:ascii="宋体" w:hAnsi="宋体" w:eastAsia="宋体" w:cs="宋体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kern w:val="36"/>
          <w:sz w:val="24"/>
          <w:szCs w:val="24"/>
        </w:rPr>
        <w:t>：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时间：202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36"/>
          <w:sz w:val="24"/>
          <w:szCs w:val="24"/>
        </w:rPr>
        <w:t>年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月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日</w:t>
      </w:r>
    </w:p>
    <w:p w14:paraId="08A34BC3">
      <w:pPr>
        <w:pStyle w:val="4"/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  <w:t>长宁县中医医院便携式监护仪等设备</w:t>
      </w:r>
      <w:r>
        <w:rPr>
          <w:rFonts w:hint="eastAsia" w:ascii="宋体" w:hAnsi="宋体" w:eastAsia="宋体" w:cs="宋体"/>
          <w:b w:val="0"/>
          <w:bCs w:val="0"/>
          <w:color w:val="auto"/>
          <w:kern w:val="36"/>
          <w:sz w:val="24"/>
          <w:szCs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 xml:space="preserve">     项目预算金额：48700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元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2250"/>
        <w:gridCol w:w="495"/>
        <w:gridCol w:w="555"/>
        <w:gridCol w:w="1035"/>
        <w:gridCol w:w="900"/>
        <w:gridCol w:w="900"/>
        <w:gridCol w:w="1965"/>
        <w:gridCol w:w="945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8C7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便携式监护仪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568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1.≥5.5英寸彩色触摸显示屏，小巧便携，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需配备便携式手提装置,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自带环境适应屏，主机自动调节亮度。</w:t>
            </w:r>
          </w:p>
          <w:p w14:paraId="565D46A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2.内置锂电池供电，支持≥6小时的持续监测。</w:t>
            </w:r>
          </w:p>
          <w:p w14:paraId="659396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3.内置DC电源接口，可以进行车载充电。</w:t>
            </w:r>
          </w:p>
          <w:p w14:paraId="70C0E27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4.支持3/5导心电，阻抗呼吸，血氧、无创血压和有创血压。</w:t>
            </w:r>
          </w:p>
          <w:p w14:paraId="16AF9A0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5.具有多导心电监护算法 ，同步分析≥4通道心电波形，能够良好抗干扰。</w:t>
            </w:r>
          </w:p>
          <w:p w14:paraId="56948BF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6.≥1000条事件回顾。每条报警事件至少能够存储32秒三道相关波形，以及报警触发时所有测量参数值。</w:t>
            </w:r>
          </w:p>
          <w:p w14:paraId="6282418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7.适用于成人、小儿、新生儿的监测。</w:t>
            </w:r>
          </w:p>
          <w:p w14:paraId="6DEABFE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8.整机无风扇设计。</w:t>
            </w:r>
          </w:p>
          <w:p w14:paraId="0598833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9.心率测量范围：成人15 – 300 bpm，小儿/新生儿15 - 350 bpm。</w:t>
            </w:r>
          </w:p>
          <w:p w14:paraId="7D3AABE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10.波速：提供50mm/s，25 mm/s、12.5 mm/s、6.25 mm/s可选。</w:t>
            </w:r>
          </w:p>
          <w:p w14:paraId="0D2D22F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11.滤波模式：提供诊断模式（0.05 -150Hz），监护模式（0.5 -40Hz），ST模式（0.05 - 40Hz），手术模式（1-20Hz）。</w:t>
            </w:r>
          </w:p>
          <w:p w14:paraId="1E8EAA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12.提供≥25种心律失常事件的实时分析。</w:t>
            </w:r>
          </w:p>
          <w:p w14:paraId="2C14124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13.提供ST段分析，提供显示和存储ST值和每个ST的模板。</w:t>
            </w:r>
          </w:p>
          <w:p w14:paraId="5A844DF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14.具有QT/QTc测量功能，提供QT，QTc和ΔQTc参数值。</w:t>
            </w:r>
          </w:p>
          <w:p w14:paraId="4801494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15.可显示弱灌注指数（PI）。</w:t>
            </w:r>
          </w:p>
          <w:p w14:paraId="7A92C65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16.提供双通道体温测量，提供两通道体温测量差值显示。</w:t>
            </w:r>
          </w:p>
          <w:p w14:paraId="6D3A1C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17.提供手动、自动间隔、连续、序列四种无创血压测量模式。</w:t>
            </w:r>
          </w:p>
          <w:p w14:paraId="1AD7D75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18.≥120小时 （分辨率1分钟）趋势表、趋势图回顾。</w:t>
            </w:r>
          </w:p>
          <w:p w14:paraId="188445C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19.≥1000条NIBP测量结果回顾。</w:t>
            </w:r>
          </w:p>
          <w:p w14:paraId="1384D668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20.≥48小时全息波形回顾。全息波形至少能存储所有测量值，以及至少3道波形。</w:t>
            </w:r>
          </w:p>
          <w:p w14:paraId="3E1AD55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21.支持无线网连接网络。</w:t>
            </w:r>
          </w:p>
          <w:p w14:paraId="525E332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22.产品设计使用年限≥10年。</w:t>
            </w:r>
          </w:p>
          <w:p w14:paraId="51A2D21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23.质保期≧3年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D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5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F82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可视喉镜</w:t>
            </w:r>
          </w:p>
          <w:p w14:paraId="438DEE4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ACA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显示屏≥3.0寸高清LED显示器,直角平面，分辨率≥1600*1200，支持调节图像的饱和度、亮度、色彩，上下转动角度0-130°，左右转动角度0-270°。</w:t>
            </w:r>
          </w:p>
          <w:p w14:paraId="035BEB0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数据输出≥2种文件输出法，TYPE-C传输，内置≥16G内存卡读卡器读写。</w:t>
            </w:r>
          </w:p>
          <w:p w14:paraId="52BC4CC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喉镜片摄像头分辨率≥200万像素，配置重复使用喉镜片</w:t>
            </w:r>
            <w:r>
              <w:rPr>
                <w:rFonts w:hint="eastAsia" w:ascii="宋体" w:hAnsi="宋体" w:eastAsia="宋体" w:cs="宋体"/>
                <w:lang w:eastAsia="zh-CN"/>
              </w:rPr>
              <w:t>（婴幼儿型、儿童型、成人型、成人大号型各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1个）和一次性使用喉镜片10个</w:t>
            </w:r>
            <w:r>
              <w:rPr>
                <w:rFonts w:hint="eastAsia" w:ascii="宋体" w:hAnsi="宋体" w:eastAsia="宋体" w:cs="宋体"/>
              </w:rPr>
              <w:t>。支持浸泡消毒、低温等离子灭菌、环氧乙烷消毒，消毒时镜片与摄像头可拆卸。</w:t>
            </w:r>
          </w:p>
          <w:p w14:paraId="7628AC8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视场角：≥90°。</w:t>
            </w:r>
          </w:p>
          <w:p w14:paraId="3B02479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景深：5-100mm。</w:t>
            </w:r>
          </w:p>
          <w:p w14:paraId="76C1EF9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光照度：≥800LUX。</w:t>
            </w:r>
          </w:p>
          <w:p w14:paraId="412D6D7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可视喉镜配置锂电池（电池满电待机时长≥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小时），电压≤5V，容量≥2000mAh，充电次数≥500次，充电时长≤3小时。</w:t>
            </w:r>
          </w:p>
          <w:p w14:paraId="3FA0162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摄像系统具备防雾功能，开机即可达到防雾效果。可视喉镜的摄像头角度与镜片前段的垂直距离≤45mm。</w:t>
            </w:r>
          </w:p>
          <w:p w14:paraId="0BE99B0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手柄具备一键拍照、摄像功能，实时存储高清图片或影像</w:t>
            </w:r>
            <w:r>
              <w:rPr>
                <w:rFonts w:hint="eastAsia" w:ascii="宋体" w:hAnsi="宋体" w:eastAsia="宋体" w:cs="宋体"/>
                <w:lang w:eastAsia="zh-CN"/>
              </w:rPr>
              <w:t>，手柄可满足婴幼儿、儿童、成人、特殊体型患者的插管需求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0D4FE4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10.质保期≧3年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8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04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气垫床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A0E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1.压力范围： 30-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</w:rPr>
              <w:t>mmHg。</w:t>
            </w:r>
          </w:p>
          <w:p w14:paraId="1342A7A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CN"/>
              </w:rPr>
              <w:t>低噪音泵，</w:t>
            </w:r>
            <w:r>
              <w:rPr>
                <w:rFonts w:hint="eastAsia" w:ascii="宋体" w:hAnsi="宋体" w:eastAsia="宋体" w:cs="宋体"/>
              </w:rPr>
              <w:t>噪音≤40 分贝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无漏气风险。</w:t>
            </w:r>
          </w:p>
          <w:p w14:paraId="14CD6E5B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. 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 xml:space="preserve"> 条独立气囊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快速充气，持久动力</w:t>
            </w:r>
            <w:r>
              <w:rPr>
                <w:rFonts w:hint="eastAsia" w:ascii="宋体" w:hAnsi="宋体" w:eastAsia="宋体" w:cs="宋体"/>
                <w:lang w:eastAsia="zh-CN"/>
              </w:rPr>
              <w:t>，带喷气微孔气条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1FFE17F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气垫</w:t>
            </w:r>
            <w:r>
              <w:rPr>
                <w:rFonts w:hint="eastAsia" w:ascii="宋体" w:hAnsi="宋体" w:eastAsia="宋体" w:cs="宋体"/>
                <w:lang w:eastAsia="zh-CN"/>
              </w:rPr>
              <w:t>气条</w:t>
            </w:r>
            <w:r>
              <w:rPr>
                <w:rFonts w:hint="eastAsia" w:ascii="宋体" w:hAnsi="宋体" w:eastAsia="宋体" w:cs="宋体"/>
              </w:rPr>
              <w:t>采用医用级PVC面料</w:t>
            </w:r>
            <w:r>
              <w:rPr>
                <w:rFonts w:hint="eastAsia" w:ascii="宋体" w:hAnsi="宋体" w:eastAsia="宋体" w:cs="宋体"/>
                <w:lang w:eastAsia="zh-CN"/>
              </w:rPr>
              <w:t>，床罩为尼龙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PU床罩面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4F81A99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.具有正常压力指示灯。</w:t>
            </w:r>
          </w:p>
          <w:p w14:paraId="78809A4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.具有低压报警灯。</w:t>
            </w:r>
          </w:p>
          <w:p w14:paraId="79289FF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7.充气</w:t>
            </w:r>
            <w:r>
              <w:rPr>
                <w:rFonts w:hint="eastAsia" w:ascii="宋体" w:hAnsi="宋体" w:eastAsia="宋体" w:cs="宋体"/>
              </w:rPr>
              <w:t>尺寸：</w:t>
            </w:r>
            <w:r>
              <w:rPr>
                <w:rFonts w:hint="eastAsia" w:ascii="宋体" w:hAnsi="宋体" w:eastAsia="宋体" w:cs="宋体"/>
                <w:lang w:eastAsia="zh-CN"/>
              </w:rPr>
              <w:t>长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195cm±5cm，宽95cm±5cm，高</w:t>
            </w:r>
            <w:r>
              <w:rPr>
                <w:rFonts w:hint="eastAsia" w:ascii="宋体" w:hAnsi="宋体" w:eastAsia="宋体" w:cs="宋体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6cm</w:t>
            </w:r>
          </w:p>
          <w:p w14:paraId="6D25D693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.配置要求</w:t>
            </w:r>
            <w:r>
              <w:rPr>
                <w:rFonts w:hint="eastAsia" w:ascii="宋体" w:hAnsi="宋体" w:eastAsia="宋体" w:cs="宋体"/>
                <w:lang w:eastAsia="zh-CN"/>
              </w:rPr>
              <w:t>：充气泵</w:t>
            </w:r>
            <w:r>
              <w:rPr>
                <w:rFonts w:hint="eastAsia" w:ascii="宋体" w:hAnsi="宋体" w:eastAsia="宋体" w:cs="宋体"/>
              </w:rPr>
              <w:t>1 台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床垫1 床</w:t>
            </w:r>
            <w:r>
              <w:rPr>
                <w:rFonts w:hint="eastAsia" w:ascii="宋体" w:hAnsi="宋体" w:eastAsia="宋体" w:cs="宋体"/>
                <w:lang w:eastAsia="zh-CN"/>
              </w:rPr>
              <w:t>等一套</w:t>
            </w:r>
          </w:p>
          <w:p w14:paraId="6566F85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</w:rPr>
              <w:t>工作载荷：≥1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</w:rPr>
              <w:t>Kg</w:t>
            </w:r>
          </w:p>
          <w:p w14:paraId="1D37C28E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</w:rPr>
              <w:t>循环波动，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交替式充/放气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促进血液循环</w:t>
            </w:r>
            <w:r>
              <w:rPr>
                <w:rFonts w:hint="eastAsia" w:ascii="宋体" w:hAnsi="宋体" w:eastAsia="宋体" w:cs="宋体"/>
                <w:lang w:eastAsia="zh-CN"/>
              </w:rPr>
              <w:t>，预防褥疮滋生。</w:t>
            </w:r>
          </w:p>
          <w:p w14:paraId="29EF1E5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.质保期≥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 xml:space="preserve"> 年。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4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16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BDFA">
            <w:pPr>
              <w:keepNext w:val="0"/>
              <w:keepLines w:val="0"/>
              <w:pageBreakBefore w:val="0"/>
              <w:tabs>
                <w:tab w:val="left" w:pos="20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4A6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5通道电针治疗仪电针线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D811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单孔，鳄鱼夹，长度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1.5m±0.1m，适用于翔宇、华佗等电针治疗仪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0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D4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99E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5通道电针治疗仪电针线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272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多孔，鳄鱼夹，长度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1.5m±0.1m，适用于翔宇、华佗等电针治疗仪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8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B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4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2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6BB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6通道电针治疗仪电针线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A43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单孔，鳄鱼夹，长度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1.5m±0.1m，适用于翔宇、华佗等电针治疗仪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88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6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93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593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6通道电针治疗仪电针线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384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多孔，鳄鱼夹，长度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1.5m±0.1m，适用于翔宇、华佗等电针治疗仪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B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7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4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B073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48700元</w:t>
            </w:r>
          </w:p>
        </w:tc>
      </w:tr>
      <w:tr w14:paraId="7FCD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B8A1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28201C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393F4747">
      <w:pPr>
        <w:pStyle w:val="5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此项目可拆包报价。</w:t>
      </w: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报价计算错误时，以单价为准。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6.报价超过限价，视为无效。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7.多页必须盖骑缝章方有效。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0A2BA-0E38-4BA3-8538-5E6324C4B1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43E51D-D42C-44CE-B58E-D5F5F647B7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7F25A76"/>
    <w:rsid w:val="089C0A37"/>
    <w:rsid w:val="09485068"/>
    <w:rsid w:val="0B7E024F"/>
    <w:rsid w:val="0BDD6C30"/>
    <w:rsid w:val="0BF00A21"/>
    <w:rsid w:val="0BF453CC"/>
    <w:rsid w:val="0C7E427E"/>
    <w:rsid w:val="0E2A2985"/>
    <w:rsid w:val="0E8A2A67"/>
    <w:rsid w:val="0F1A4A6C"/>
    <w:rsid w:val="0F8120BC"/>
    <w:rsid w:val="102B64CB"/>
    <w:rsid w:val="10972240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63510CA"/>
    <w:rsid w:val="17562080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DF6679"/>
    <w:rsid w:val="21466CC1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A2335E1"/>
    <w:rsid w:val="2AAD6003"/>
    <w:rsid w:val="2BA50A88"/>
    <w:rsid w:val="2BC272BF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770403"/>
    <w:rsid w:val="370276D6"/>
    <w:rsid w:val="37F068A8"/>
    <w:rsid w:val="38461F01"/>
    <w:rsid w:val="398A51D1"/>
    <w:rsid w:val="39A457C2"/>
    <w:rsid w:val="3A2D6818"/>
    <w:rsid w:val="3AC70A1B"/>
    <w:rsid w:val="3BA600F9"/>
    <w:rsid w:val="3C6F5E31"/>
    <w:rsid w:val="3D37175C"/>
    <w:rsid w:val="3D800D7E"/>
    <w:rsid w:val="3DA61762"/>
    <w:rsid w:val="3E143EF5"/>
    <w:rsid w:val="3F13447D"/>
    <w:rsid w:val="3F50201E"/>
    <w:rsid w:val="3FEA63B8"/>
    <w:rsid w:val="42AC7968"/>
    <w:rsid w:val="43A318F9"/>
    <w:rsid w:val="466A516F"/>
    <w:rsid w:val="4732546E"/>
    <w:rsid w:val="47385283"/>
    <w:rsid w:val="486858DB"/>
    <w:rsid w:val="48A57EC2"/>
    <w:rsid w:val="48B55B9D"/>
    <w:rsid w:val="491B03FC"/>
    <w:rsid w:val="49D97E23"/>
    <w:rsid w:val="4A2D7970"/>
    <w:rsid w:val="4A631398"/>
    <w:rsid w:val="4ABB577A"/>
    <w:rsid w:val="4AE63E96"/>
    <w:rsid w:val="4BCC457E"/>
    <w:rsid w:val="4D7C38E7"/>
    <w:rsid w:val="4EA336C7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557999"/>
    <w:rsid w:val="5A692A8C"/>
    <w:rsid w:val="5A9E49E8"/>
    <w:rsid w:val="5AF37D39"/>
    <w:rsid w:val="5B7E4CCE"/>
    <w:rsid w:val="5BD82630"/>
    <w:rsid w:val="5BDC3EDB"/>
    <w:rsid w:val="5DA15977"/>
    <w:rsid w:val="5DB37D77"/>
    <w:rsid w:val="608D7276"/>
    <w:rsid w:val="62A05952"/>
    <w:rsid w:val="6304346C"/>
    <w:rsid w:val="63A13850"/>
    <w:rsid w:val="640A1CE6"/>
    <w:rsid w:val="6466046C"/>
    <w:rsid w:val="6470027C"/>
    <w:rsid w:val="64923598"/>
    <w:rsid w:val="65240694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C6461B6"/>
    <w:rsid w:val="6E697118"/>
    <w:rsid w:val="6EB01197"/>
    <w:rsid w:val="6F2106F4"/>
    <w:rsid w:val="6FA34ECA"/>
    <w:rsid w:val="7007308C"/>
    <w:rsid w:val="70175AED"/>
    <w:rsid w:val="70983CE4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AD62C5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1675</Words>
  <Characters>1974</Characters>
  <Lines>0</Lines>
  <Paragraphs>0</Paragraphs>
  <TotalTime>5</TotalTime>
  <ScaleCrop>false</ScaleCrop>
  <LinksUpToDate>false</LinksUpToDate>
  <CharactersWithSpaces>2019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2025-05-27T02:48:37Z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