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依照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，特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36"/>
          <w:sz w:val="24"/>
          <w:szCs w:val="24"/>
        </w:rPr>
        <w:t>以下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</w:rPr>
        <w:t>。如有意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报价者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，请按要求填好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下表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宋体" w:hAnsi="宋体" w:eastAsia="宋体" w:cs="宋体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到我</w:t>
      </w:r>
      <w:r>
        <w:rPr>
          <w:rFonts w:hint="eastAsia" w:ascii="宋体" w:hAnsi="宋体" w:eastAsia="宋体" w:cs="宋体"/>
          <w:kern w:val="36"/>
          <w:sz w:val="24"/>
          <w:szCs w:val="24"/>
        </w:rPr>
        <w:t>院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（报名资料以邮寄方式递交我院，就以寄出日期视为报名日期，资料邮寄出时，请联系我院）</w:t>
      </w:r>
      <w:r>
        <w:rPr>
          <w:rFonts w:hint="eastAsia" w:ascii="宋体" w:hAnsi="宋体" w:eastAsia="宋体" w:cs="宋体"/>
          <w:kern w:val="36"/>
          <w:sz w:val="24"/>
          <w:szCs w:val="24"/>
        </w:rPr>
        <w:t>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kern w:val="36"/>
          <w:sz w:val="24"/>
          <w:szCs w:val="24"/>
        </w:rPr>
        <w:t>：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时间：202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36"/>
          <w:sz w:val="24"/>
          <w:szCs w:val="24"/>
        </w:rPr>
        <w:t>年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月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日</w:t>
      </w:r>
    </w:p>
    <w:p w14:paraId="0697C2C6">
      <w:pPr>
        <w:pStyle w:val="4"/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询价名称：长宁县中医医院耳镜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  <w:t>等设备和配件</w:t>
      </w: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采购项目</w:t>
      </w:r>
    </w:p>
    <w:p w14:paraId="08A34BC3">
      <w:pPr>
        <w:pStyle w:val="4"/>
        <w:rPr>
          <w:rFonts w:hint="default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预算价：1包43000元  2包：2400元</w:t>
      </w:r>
    </w:p>
    <w:tbl>
      <w:tblPr>
        <w:tblStyle w:val="10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239"/>
        <w:gridCol w:w="1215"/>
        <w:gridCol w:w="3628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789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628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39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628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10"/>
        <w:tblpPr w:leftFromText="180" w:rightFromText="180" w:vertAnchor="text" w:horzAnchor="page" w:tblpX="797" w:tblpY="68"/>
        <w:tblOverlap w:val="never"/>
        <w:tblW w:w="10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8"/>
        <w:gridCol w:w="3814"/>
        <w:gridCol w:w="763"/>
        <w:gridCol w:w="735"/>
        <w:gridCol w:w="870"/>
        <w:gridCol w:w="875"/>
        <w:gridCol w:w="894"/>
        <w:gridCol w:w="894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技术及商务要求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</w:tr>
      <w:tr w14:paraId="5DDF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63E8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耳镜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B844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耳科检查和手术用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3DFC77B2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规格:0°，视场角 50°，视向角0°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结构和组成:由外镜管、镜体、导光束接口、目端接管、目镜量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组成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01EC102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工作长度:110mm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11BEF95D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最大插入部宽度(镜体外径):2.7mm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69F87ED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6、质保期≧3年。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A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4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56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D30B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医用无线头灯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EE1C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照度:&gt;15000-30000 Lux</w:t>
            </w:r>
          </w:p>
          <w:p w14:paraId="56DED1DF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可充电锂电池，支持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USB充电，可续航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时间:≧5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小时。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 w14:paraId="20F6637A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灯泡寿命≧100,000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小时。</w:t>
            </w:r>
          </w:p>
          <w:p w14:paraId="1E8C69F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输入电压:AC 110-240V/50-60HZ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856AC8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6、360º可调角度。</w:t>
            </w:r>
          </w:p>
          <w:p w14:paraId="673B198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头戴式舒服方便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头带可调。</w:t>
            </w:r>
          </w:p>
          <w:p w14:paraId="0F9050E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8、耳鼻喉科高聚光医用。</w:t>
            </w:r>
          </w:p>
          <w:p w14:paraId="5B834BE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光斑:圆形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314699F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10、质保期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2B049DE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11、头灯参考图见图1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9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A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5A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E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1D60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便携式电动吸痰器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B060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产品使用范围：吸脓血、痰粘稠液体用。                                  </w:t>
            </w:r>
          </w:p>
          <w:p w14:paraId="4BEE04F1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电源：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AC220V±22V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50HZ±1HZ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2CCC57A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吸痰器噪音≤65dB(A)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0C5EAEE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4、净重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4kg</w:t>
            </w:r>
          </w:p>
          <w:p w14:paraId="1331173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5、极限负压值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75kPa，负压调节范围：20kPa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至极限负压值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抽气速率≥15L/min</w:t>
            </w:r>
          </w:p>
          <w:p w14:paraId="3822F6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6、产品由负压泵、外壳、储液瓶、负压指示器、吸引管道、空气过滤器等组成，此外备用的空气过滤器至少配置2个。</w:t>
            </w:r>
          </w:p>
          <w:p w14:paraId="04132B0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7、质保期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8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8E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6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C7CE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医用加压器（冲洗泵）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9009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适用于妇科腔镜手术</w:t>
            </w:r>
          </w:p>
          <w:p w14:paraId="7A2A838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2、电源电压：AC220V/50HZ</w:t>
            </w:r>
          </w:p>
          <w:p w14:paraId="1FC8514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3、噪声：≤70dB</w:t>
            </w:r>
          </w:p>
          <w:p w14:paraId="3329043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4、压力设定范围：5-45Kpa</w:t>
            </w:r>
          </w:p>
          <w:p w14:paraId="08A00E5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5、流量设定范围≥0.1-1L/min</w:t>
            </w:r>
          </w:p>
          <w:p w14:paraId="1361CEC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6、采用触摸屏控制。</w:t>
            </w:r>
          </w:p>
          <w:p w14:paraId="76B7F02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7、泵管可高温高压消毒。</w:t>
            </w:r>
          </w:p>
          <w:p w14:paraId="4911093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8、欠压/过压自动启停技术，保证手术安全。</w:t>
            </w:r>
          </w:p>
          <w:p w14:paraId="066B599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9、具有mmHG和Kpa单位转换功能，满足医生习惯。</w:t>
            </w:r>
          </w:p>
          <w:p w14:paraId="6390B73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10、支持断电自动记忆参数。</w:t>
            </w:r>
          </w:p>
          <w:p w14:paraId="53FC97F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11、可自定义用户场景≥6种，不同场景可以一键切换。</w:t>
            </w:r>
          </w:p>
          <w:p w14:paraId="6911CC4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12、配置基本要求：加压器1台 配套冲洗管路2套。</w:t>
            </w:r>
          </w:p>
          <w:p w14:paraId="59C609C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13、质保期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B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9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4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E778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检眼镜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71D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照明形式大光斑、中光斑、小光斑、无赤片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6BC6CF7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屈光度补偿-35D～+20D，≧24 种屈光度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 w14:paraId="2C67CC0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3、卤钨灯泡，灯光亮度连续可调，可清晰的进行眼底观察</w:t>
            </w:r>
          </w:p>
          <w:p w14:paraId="0B3D03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屈光度补偿片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</w:rPr>
              <w:t>0、±1、±2、±3、±4、±5、±6、±8、±10、+12、±15、±20、-25、-35</w:t>
            </w:r>
          </w:p>
          <w:p w14:paraId="7CD73E3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5、具有充电功能，一次性充电，可以长时间使用，并有防过冲功能。</w:t>
            </w:r>
          </w:p>
          <w:p w14:paraId="0E97B14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质保期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D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98F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5F0">
            <w:pPr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43000元</w:t>
            </w:r>
          </w:p>
        </w:tc>
      </w:tr>
      <w:tr w14:paraId="0E18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E991">
            <w:pPr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41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2035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神经肌肉低频电刺激仪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电疗线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3C1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1、与河南翔宇医疗设备股份有限公司生产的型号为XY-K-SISS-A神经肌肉低频电刺激仪相匹配。</w:t>
            </w:r>
          </w:p>
          <w:p w14:paraId="1835AB8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2、质保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9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8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5EE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9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2F8D">
            <w:pPr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神经肌肉低频电刺激仪电极片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DEB7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与河南翔宇医疗设备股份有限公司生产的型号为XY-K-SISS-A神经肌肉低频电刺激仪相匹配，并且可重复使用。</w:t>
            </w:r>
          </w:p>
          <w:p w14:paraId="44E38E9D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质保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A4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6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A53A">
            <w:pPr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2400元</w:t>
            </w:r>
          </w:p>
        </w:tc>
      </w:tr>
      <w:tr w14:paraId="77801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E610">
            <w:pPr>
              <w:spacing w:line="240" w:lineRule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763A099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3659C84C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附件1：头灯参考图</w:t>
      </w:r>
    </w:p>
    <w:p w14:paraId="4CB0469D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drawing>
          <wp:inline distT="0" distB="0" distL="114300" distR="114300">
            <wp:extent cx="2334260" cy="1791335"/>
            <wp:effectExtent l="0" t="0" r="8890" b="18415"/>
            <wp:docPr id="1" name="图片 1" descr="92fda73a465eb550f72e3e6f7dba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fda73a465eb550f72e3e6f7dba2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8F2F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AB43B9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1B45F905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708D5302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03F4AF85">
      <w:pPr>
        <w:widowControl/>
        <w:spacing w:line="360" w:lineRule="atLeast"/>
        <w:jc w:val="both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16D32EB">
      <w:pPr>
        <w:widowControl/>
        <w:spacing w:line="360" w:lineRule="atLeast"/>
        <w:jc w:val="both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DFA80CC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0A483301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8AF1E83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1B1C622D">
      <w:pPr>
        <w:widowControl/>
        <w:spacing w:line="360" w:lineRule="atLeast"/>
        <w:jc w:val="center"/>
        <w:outlineLvl w:val="1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05CB7183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技术要求、商务要求响应表</w:t>
      </w:r>
    </w:p>
    <w:p w14:paraId="3ECB879C">
      <w:pPr>
        <w:widowControl/>
        <w:spacing w:line="360" w:lineRule="atLeast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10"/>
        <w:tblW w:w="11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45"/>
        <w:gridCol w:w="825"/>
        <w:gridCol w:w="7148"/>
        <w:gridCol w:w="1575"/>
      </w:tblGrid>
      <w:tr w14:paraId="1D58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3" w:type="dxa"/>
            <w:noWrap w:val="0"/>
            <w:vAlign w:val="center"/>
          </w:tcPr>
          <w:p w14:paraId="0924FD75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529EAAD4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825" w:type="dxa"/>
            <w:noWrap w:val="0"/>
            <w:vAlign w:val="center"/>
          </w:tcPr>
          <w:p w14:paraId="55E3504B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7148" w:type="dxa"/>
            <w:noWrap w:val="0"/>
            <w:vAlign w:val="center"/>
          </w:tcPr>
          <w:p w14:paraId="087C21AE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技术和商务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要求</w:t>
            </w:r>
          </w:p>
        </w:tc>
        <w:tc>
          <w:tcPr>
            <w:tcW w:w="1575" w:type="dxa"/>
            <w:noWrap w:val="0"/>
            <w:vAlign w:val="center"/>
          </w:tcPr>
          <w:p w14:paraId="6895508A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响应情况</w:t>
            </w:r>
          </w:p>
        </w:tc>
      </w:tr>
      <w:tr w14:paraId="034F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43" w:type="dxa"/>
            <w:vMerge w:val="restart"/>
            <w:noWrap w:val="0"/>
            <w:vAlign w:val="top"/>
          </w:tcPr>
          <w:p w14:paraId="1BB50511">
            <w:pPr>
              <w:widowControl/>
              <w:spacing w:line="360" w:lineRule="atLeast"/>
              <w:ind w:firstLine="411" w:firstLineChars="196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4ED991">
            <w:pPr>
              <w:widowControl/>
              <w:spacing w:line="360" w:lineRule="atLeast"/>
              <w:ind w:firstLine="411" w:firstLineChars="196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509DD1F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D8C828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0C60BC5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AB7E0D4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EA6219E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0694A2A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5CD3408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719336E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953F468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9584DE0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412098E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B298711">
            <w:pPr>
              <w:widowControl/>
              <w:spacing w:line="360" w:lineRule="atLeast"/>
              <w:jc w:val="left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1包</w:t>
            </w:r>
          </w:p>
          <w:p w14:paraId="18CCFC6D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5C4D3B1B">
            <w:pPr>
              <w:widowControl/>
              <w:spacing w:line="360" w:lineRule="atLeast"/>
              <w:ind w:firstLine="420" w:firstLineChars="200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FB7B5A0">
            <w:pPr>
              <w:widowControl/>
              <w:spacing w:line="360" w:lineRule="atLeast"/>
              <w:ind w:firstLine="420" w:firstLineChars="200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FB0CCFE">
            <w:pPr>
              <w:widowControl/>
              <w:spacing w:line="360" w:lineRule="atLeast"/>
              <w:ind w:firstLine="420" w:firstLineChars="200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耳镜</w:t>
            </w:r>
          </w:p>
        </w:tc>
        <w:tc>
          <w:tcPr>
            <w:tcW w:w="825" w:type="dxa"/>
            <w:noWrap w:val="0"/>
            <w:vAlign w:val="top"/>
          </w:tcPr>
          <w:p w14:paraId="1F49E9E6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593EF21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7274E0E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DF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223DA2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6075F729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01677ED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2A74C2D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3340AA4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35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60C41AB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29CA519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630203E5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8" w:type="dxa"/>
            <w:noWrap w:val="0"/>
            <w:vAlign w:val="top"/>
          </w:tcPr>
          <w:p w14:paraId="1E3326B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7C79E9F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B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4929AA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1E2DB212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BD02067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8" w:type="dxa"/>
            <w:noWrap w:val="0"/>
            <w:vAlign w:val="top"/>
          </w:tcPr>
          <w:p w14:paraId="7A8AC2AB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585B6E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032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5B09219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52CFF606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6A8A61D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8" w:type="dxa"/>
            <w:noWrap w:val="0"/>
            <w:vAlign w:val="top"/>
          </w:tcPr>
          <w:p w14:paraId="3C9BE43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D8E4411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88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12E2F3D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2C3666BB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1DDFFAB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8" w:type="dxa"/>
            <w:noWrap w:val="0"/>
            <w:vAlign w:val="top"/>
          </w:tcPr>
          <w:p w14:paraId="0DD8702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F0B439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12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45CD2CE3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6D320141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939DDD6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32E66C2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7C8AC85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医用无线头灯</w:t>
            </w:r>
          </w:p>
        </w:tc>
        <w:tc>
          <w:tcPr>
            <w:tcW w:w="825" w:type="dxa"/>
            <w:noWrap w:val="0"/>
            <w:vAlign w:val="top"/>
          </w:tcPr>
          <w:p w14:paraId="137F6AC3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0968ACA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AB2EAE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64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5C903F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51DCF18D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F46880D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7EE8B54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E60E35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5B5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D17432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1D2302B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E21EC1F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8" w:type="dxa"/>
            <w:noWrap w:val="0"/>
            <w:vAlign w:val="top"/>
          </w:tcPr>
          <w:p w14:paraId="7F355F1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F1EA67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DD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1C2A198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E6B65E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B06FC32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8" w:type="dxa"/>
            <w:noWrap w:val="0"/>
            <w:vAlign w:val="top"/>
          </w:tcPr>
          <w:p w14:paraId="642681A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C50364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F4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687A17A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295407B3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E5B4E98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8" w:type="dxa"/>
            <w:noWrap w:val="0"/>
            <w:vAlign w:val="top"/>
          </w:tcPr>
          <w:p w14:paraId="1749B011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FAEDE51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D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38447D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8727DB4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7F22B6C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8" w:type="dxa"/>
            <w:noWrap w:val="0"/>
            <w:vAlign w:val="top"/>
          </w:tcPr>
          <w:p w14:paraId="1751FB5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400DC4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A6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D46BC6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228D025F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06E37717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48" w:type="dxa"/>
            <w:noWrap w:val="0"/>
            <w:vAlign w:val="top"/>
          </w:tcPr>
          <w:p w14:paraId="14EA2EB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33EB443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9C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9FF8A6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A91DE3E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E1BB2EB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48" w:type="dxa"/>
            <w:noWrap w:val="0"/>
            <w:vAlign w:val="top"/>
          </w:tcPr>
          <w:p w14:paraId="26E2C96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721911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15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8A2253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12B16882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F3B0D2F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48" w:type="dxa"/>
            <w:noWrap w:val="0"/>
            <w:vAlign w:val="top"/>
          </w:tcPr>
          <w:p w14:paraId="5DBCD35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74BC28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A6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3FEFA9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237D5B01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9B70406"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48" w:type="dxa"/>
            <w:noWrap w:val="0"/>
            <w:vAlign w:val="top"/>
          </w:tcPr>
          <w:p w14:paraId="7098CDE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55F83C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39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0FF08C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56D8FA94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D5DBCED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8F8834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便携式电动吸痰器</w:t>
            </w:r>
          </w:p>
        </w:tc>
        <w:tc>
          <w:tcPr>
            <w:tcW w:w="825" w:type="dxa"/>
            <w:noWrap w:val="0"/>
            <w:vAlign w:val="top"/>
          </w:tcPr>
          <w:p w14:paraId="4B0BFFC4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5E14A61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25D9026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6B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69FB205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59C53F7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B590F1E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2F47C16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AFD229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87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EBFC8F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2CC6F447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33E567A9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8" w:type="dxa"/>
            <w:noWrap w:val="0"/>
            <w:vAlign w:val="top"/>
          </w:tcPr>
          <w:p w14:paraId="15BE3D4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93065F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55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448088B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CDE43DB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E3C595D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8" w:type="dxa"/>
            <w:noWrap w:val="0"/>
            <w:vAlign w:val="top"/>
          </w:tcPr>
          <w:p w14:paraId="31AA530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59F88A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B6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F4A1BE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16D4E5D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CF014F2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8" w:type="dxa"/>
            <w:noWrap w:val="0"/>
            <w:vAlign w:val="top"/>
          </w:tcPr>
          <w:p w14:paraId="541264A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10B621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AE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F2F4A7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F99A30E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1C6663F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8" w:type="dxa"/>
            <w:noWrap w:val="0"/>
            <w:vAlign w:val="top"/>
          </w:tcPr>
          <w:p w14:paraId="1BE61FF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31A70E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43F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DA5AB4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5828B879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3E87245C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48" w:type="dxa"/>
            <w:noWrap w:val="0"/>
            <w:vAlign w:val="top"/>
          </w:tcPr>
          <w:p w14:paraId="079EEDB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6D4297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DD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4A5770D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4D84D2BE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BC2E60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056BA4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EFED3D7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B55DEAE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F202585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E9CA94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医用加压器（冲洗泵）</w:t>
            </w:r>
          </w:p>
        </w:tc>
        <w:tc>
          <w:tcPr>
            <w:tcW w:w="825" w:type="dxa"/>
            <w:noWrap w:val="0"/>
            <w:vAlign w:val="top"/>
          </w:tcPr>
          <w:p w14:paraId="5C6664FE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58B2E9D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C4F7CD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FB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BF3CB7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237D36A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D6E5F31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4DD1555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F35F16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5C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4E6981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AE57C6F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63FD0A3C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8" w:type="dxa"/>
            <w:noWrap w:val="0"/>
            <w:vAlign w:val="top"/>
          </w:tcPr>
          <w:p w14:paraId="655FACD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903722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9D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14365B4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52FA5746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834A18D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8" w:type="dxa"/>
            <w:noWrap w:val="0"/>
            <w:vAlign w:val="top"/>
          </w:tcPr>
          <w:p w14:paraId="69D7ECA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4BE35F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19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1329DAD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73FDE349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06EB8F8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8" w:type="dxa"/>
            <w:noWrap w:val="0"/>
            <w:vAlign w:val="top"/>
          </w:tcPr>
          <w:p w14:paraId="1BE91DC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B31112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9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F5E67C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191D1D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19D942C4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8" w:type="dxa"/>
            <w:noWrap w:val="0"/>
            <w:vAlign w:val="top"/>
          </w:tcPr>
          <w:p w14:paraId="6AE3334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09697C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8A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3B99570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DA20466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2B5CDE7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48" w:type="dxa"/>
            <w:noWrap w:val="0"/>
            <w:vAlign w:val="top"/>
          </w:tcPr>
          <w:p w14:paraId="4EC08CA4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8B1C27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7D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97EC2C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A32A129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4726628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48" w:type="dxa"/>
            <w:noWrap w:val="0"/>
            <w:vAlign w:val="top"/>
          </w:tcPr>
          <w:p w14:paraId="5713A7C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B91E1F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CCD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B7BB60B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1830CA5B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AC639D0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48" w:type="dxa"/>
            <w:noWrap w:val="0"/>
            <w:vAlign w:val="top"/>
          </w:tcPr>
          <w:p w14:paraId="20017117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7A0822F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F8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407A0A1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029A423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62ACBB7D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48" w:type="dxa"/>
            <w:noWrap w:val="0"/>
            <w:vAlign w:val="top"/>
          </w:tcPr>
          <w:p w14:paraId="67FD720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21491AF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49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14468F2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507D8AB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93167F1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148" w:type="dxa"/>
            <w:noWrap w:val="0"/>
            <w:vAlign w:val="top"/>
          </w:tcPr>
          <w:p w14:paraId="47481F9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F9F68B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69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416824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80D9235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6E30A37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48" w:type="dxa"/>
            <w:noWrap w:val="0"/>
            <w:vAlign w:val="top"/>
          </w:tcPr>
          <w:p w14:paraId="020589A1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F459CC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75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560D49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4076213A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23BA953F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48" w:type="dxa"/>
            <w:noWrap w:val="0"/>
            <w:vAlign w:val="top"/>
          </w:tcPr>
          <w:p w14:paraId="0881B96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75A75F9A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06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7728466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2A4CC07C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15E6C8F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7BE264E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5DBD290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检眼镜</w:t>
            </w:r>
          </w:p>
        </w:tc>
        <w:tc>
          <w:tcPr>
            <w:tcW w:w="825" w:type="dxa"/>
            <w:noWrap w:val="0"/>
            <w:vAlign w:val="top"/>
          </w:tcPr>
          <w:p w14:paraId="7DD2DF54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61EEE8B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BFB203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5E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C606783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6D25845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43FB8F5B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11EFCE0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0235F5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8C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8D489A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BD1AF3B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316C7AF4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8" w:type="dxa"/>
            <w:noWrap w:val="0"/>
            <w:vAlign w:val="top"/>
          </w:tcPr>
          <w:p w14:paraId="63392D95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07782E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CD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248D5E98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4061CCA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0C55EBA6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8" w:type="dxa"/>
            <w:noWrap w:val="0"/>
            <w:vAlign w:val="top"/>
          </w:tcPr>
          <w:p w14:paraId="4B152CE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1DF617C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46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08AEFBB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3FD5B1A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52D7FF3A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8" w:type="dxa"/>
            <w:noWrap w:val="0"/>
            <w:vAlign w:val="top"/>
          </w:tcPr>
          <w:p w14:paraId="3FD0E6FE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7BF6BE76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D8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8356061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157ECF48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A9BB628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8" w:type="dxa"/>
            <w:noWrap w:val="0"/>
            <w:vAlign w:val="top"/>
          </w:tcPr>
          <w:p w14:paraId="1F8C5B4B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6750CCD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F5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43" w:type="dxa"/>
            <w:vMerge w:val="restart"/>
            <w:noWrap w:val="0"/>
            <w:vAlign w:val="top"/>
          </w:tcPr>
          <w:p w14:paraId="3E94143A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61FCB33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F73F4AC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BF38861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8AA84E7">
            <w:pPr>
              <w:widowControl/>
              <w:spacing w:line="360" w:lineRule="atLeast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2包</w:t>
            </w:r>
          </w:p>
        </w:tc>
        <w:tc>
          <w:tcPr>
            <w:tcW w:w="1245" w:type="dxa"/>
            <w:vMerge w:val="restart"/>
            <w:noWrap w:val="0"/>
            <w:vAlign w:val="top"/>
          </w:tcPr>
          <w:p w14:paraId="037E8ED4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神经肌肉低频电刺激仪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电疗线</w:t>
            </w:r>
          </w:p>
        </w:tc>
        <w:tc>
          <w:tcPr>
            <w:tcW w:w="825" w:type="dxa"/>
            <w:noWrap w:val="0"/>
            <w:vAlign w:val="top"/>
          </w:tcPr>
          <w:p w14:paraId="08EC81FE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714FBE4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00DE12E9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D9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091F9DC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0AAABE79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2D5A66A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2FA9A84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2A36DEB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E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60881642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restart"/>
            <w:noWrap w:val="0"/>
            <w:vAlign w:val="top"/>
          </w:tcPr>
          <w:p w14:paraId="651C71F5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神经肌肉低频电刺激仪电极片</w:t>
            </w:r>
          </w:p>
        </w:tc>
        <w:tc>
          <w:tcPr>
            <w:tcW w:w="825" w:type="dxa"/>
            <w:noWrap w:val="0"/>
            <w:vAlign w:val="top"/>
          </w:tcPr>
          <w:p w14:paraId="5ECA6CA4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8" w:type="dxa"/>
            <w:noWrap w:val="0"/>
            <w:vAlign w:val="top"/>
          </w:tcPr>
          <w:p w14:paraId="61ECDA0C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428FB2F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F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Merge w:val="continue"/>
            <w:noWrap w:val="0"/>
            <w:vAlign w:val="top"/>
          </w:tcPr>
          <w:p w14:paraId="67F5B67D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6118F8D7"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 w14:paraId="7A445239"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8" w:type="dxa"/>
            <w:noWrap w:val="0"/>
            <w:vAlign w:val="top"/>
          </w:tcPr>
          <w:p w14:paraId="108C3F30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top"/>
          </w:tcPr>
          <w:p w14:paraId="58531F1F">
            <w:pPr>
              <w:widowControl/>
              <w:spacing w:line="360" w:lineRule="atLeast"/>
              <w:ind w:firstLine="411" w:firstLineChars="196"/>
              <w:jc w:val="left"/>
              <w:outlineLvl w:val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58F95D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46D0744">
      <w:pPr>
        <w:widowControl/>
        <w:snapToGrid w:val="0"/>
        <w:spacing w:line="240" w:lineRule="auto"/>
        <w:ind w:firstLine="481"/>
        <w:jc w:val="both"/>
        <w:textAlignment w:val="baseline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6.多页必须盖骑缝章方有效。</w:t>
      </w:r>
    </w:p>
    <w:p w14:paraId="0FF073AC">
      <w:pPr>
        <w:widowControl/>
        <w:snapToGrid w:val="0"/>
        <w:spacing w:line="240" w:lineRule="auto"/>
        <w:ind w:firstLine="481"/>
        <w:jc w:val="both"/>
        <w:textAlignment w:val="baseline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850" w:right="1179" w:bottom="85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7812A-D820-4FAD-81D9-EA66765406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C7A66E9-CBB2-4B73-8DB9-7CC9C04EABA5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C02BE9-4382-4767-A5CE-B98BE90C56DB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10EFFE-A2DF-4AF2-8980-F5CF7637BA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2BFA">
    <w:pPr>
      <w:pStyle w:val="7"/>
    </w:pPr>
  </w:p>
  <w:p w14:paraId="226E669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7EE67"/>
    <w:multiLevelType w:val="singleLevel"/>
    <w:tmpl w:val="02A7EE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67F010"/>
    <w:multiLevelType w:val="singleLevel"/>
    <w:tmpl w:val="1467F0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E3E00F"/>
    <w:multiLevelType w:val="singleLevel"/>
    <w:tmpl w:val="30E3E00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C238EAA"/>
    <w:multiLevelType w:val="singleLevel"/>
    <w:tmpl w:val="3C238EA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5">
    <w:nsid w:val="6C133809"/>
    <w:multiLevelType w:val="singleLevel"/>
    <w:tmpl w:val="6C1338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1814321"/>
    <w:rsid w:val="01CE57B8"/>
    <w:rsid w:val="02746239"/>
    <w:rsid w:val="035B3FEB"/>
    <w:rsid w:val="04370286"/>
    <w:rsid w:val="0453307F"/>
    <w:rsid w:val="047F6D16"/>
    <w:rsid w:val="04D37589"/>
    <w:rsid w:val="04E012B0"/>
    <w:rsid w:val="051D16FF"/>
    <w:rsid w:val="05341DD6"/>
    <w:rsid w:val="063E4AA0"/>
    <w:rsid w:val="06C57CBA"/>
    <w:rsid w:val="089C0A37"/>
    <w:rsid w:val="08EE6740"/>
    <w:rsid w:val="09485068"/>
    <w:rsid w:val="09E0077E"/>
    <w:rsid w:val="0A597AFC"/>
    <w:rsid w:val="0AEA48F4"/>
    <w:rsid w:val="0B7E024F"/>
    <w:rsid w:val="0BDD6C30"/>
    <w:rsid w:val="0BF453CC"/>
    <w:rsid w:val="0BF9487A"/>
    <w:rsid w:val="0C7E427E"/>
    <w:rsid w:val="0CC51EAD"/>
    <w:rsid w:val="0D1F05BA"/>
    <w:rsid w:val="0D411534"/>
    <w:rsid w:val="0E2A2985"/>
    <w:rsid w:val="0E8A2A67"/>
    <w:rsid w:val="0F1A4A6C"/>
    <w:rsid w:val="0F5D69AE"/>
    <w:rsid w:val="105F7F23"/>
    <w:rsid w:val="1141265E"/>
    <w:rsid w:val="115D4462"/>
    <w:rsid w:val="11934B15"/>
    <w:rsid w:val="11946812"/>
    <w:rsid w:val="11E962C6"/>
    <w:rsid w:val="13316CF9"/>
    <w:rsid w:val="13685340"/>
    <w:rsid w:val="13932489"/>
    <w:rsid w:val="13B62550"/>
    <w:rsid w:val="14D53655"/>
    <w:rsid w:val="152558BD"/>
    <w:rsid w:val="16F92E7F"/>
    <w:rsid w:val="177D585E"/>
    <w:rsid w:val="1882133E"/>
    <w:rsid w:val="19FC69A8"/>
    <w:rsid w:val="1A9E71CB"/>
    <w:rsid w:val="1B22453B"/>
    <w:rsid w:val="1B2D2178"/>
    <w:rsid w:val="1C7B60E4"/>
    <w:rsid w:val="1D7F39B2"/>
    <w:rsid w:val="1DD66B76"/>
    <w:rsid w:val="1DD841C1"/>
    <w:rsid w:val="1E890F8D"/>
    <w:rsid w:val="21204E2B"/>
    <w:rsid w:val="21466CC1"/>
    <w:rsid w:val="21FE134A"/>
    <w:rsid w:val="22537CAC"/>
    <w:rsid w:val="22873A35"/>
    <w:rsid w:val="237D3DD2"/>
    <w:rsid w:val="24172B97"/>
    <w:rsid w:val="245C6F5F"/>
    <w:rsid w:val="246A53BC"/>
    <w:rsid w:val="248B4F8A"/>
    <w:rsid w:val="24C745BD"/>
    <w:rsid w:val="259D3F4C"/>
    <w:rsid w:val="25D86356"/>
    <w:rsid w:val="25DF5621"/>
    <w:rsid w:val="26823668"/>
    <w:rsid w:val="26A30712"/>
    <w:rsid w:val="2AAE58D7"/>
    <w:rsid w:val="2BA50A88"/>
    <w:rsid w:val="2D450ADE"/>
    <w:rsid w:val="2D4B5BDA"/>
    <w:rsid w:val="2EAF5B3F"/>
    <w:rsid w:val="2F0F103A"/>
    <w:rsid w:val="2F3A36C7"/>
    <w:rsid w:val="2FEA2DE1"/>
    <w:rsid w:val="31C301C1"/>
    <w:rsid w:val="31F44865"/>
    <w:rsid w:val="33524ECE"/>
    <w:rsid w:val="33715846"/>
    <w:rsid w:val="342B1D46"/>
    <w:rsid w:val="343957A4"/>
    <w:rsid w:val="34FE49EE"/>
    <w:rsid w:val="370276D6"/>
    <w:rsid w:val="37F068A8"/>
    <w:rsid w:val="39227BBC"/>
    <w:rsid w:val="39777F08"/>
    <w:rsid w:val="39A457C2"/>
    <w:rsid w:val="3A05697A"/>
    <w:rsid w:val="3A2F49C4"/>
    <w:rsid w:val="3AC70A1B"/>
    <w:rsid w:val="3C3976F6"/>
    <w:rsid w:val="3D37175C"/>
    <w:rsid w:val="3D800D7E"/>
    <w:rsid w:val="3DA61762"/>
    <w:rsid w:val="3E143EF5"/>
    <w:rsid w:val="3E6B1752"/>
    <w:rsid w:val="3F50201E"/>
    <w:rsid w:val="3FEA63B8"/>
    <w:rsid w:val="41041EEE"/>
    <w:rsid w:val="42AC7968"/>
    <w:rsid w:val="43AD32C6"/>
    <w:rsid w:val="43B735EB"/>
    <w:rsid w:val="45D64208"/>
    <w:rsid w:val="463B22BD"/>
    <w:rsid w:val="466A516F"/>
    <w:rsid w:val="4732546E"/>
    <w:rsid w:val="47385283"/>
    <w:rsid w:val="486858DB"/>
    <w:rsid w:val="48A57EC2"/>
    <w:rsid w:val="48F36C71"/>
    <w:rsid w:val="491B03FC"/>
    <w:rsid w:val="49886BFF"/>
    <w:rsid w:val="49C5475B"/>
    <w:rsid w:val="49D942C7"/>
    <w:rsid w:val="49D97E23"/>
    <w:rsid w:val="4ABB577A"/>
    <w:rsid w:val="4B137364"/>
    <w:rsid w:val="4BCC457E"/>
    <w:rsid w:val="4C2F41A4"/>
    <w:rsid w:val="4C8449BE"/>
    <w:rsid w:val="4D7C38E7"/>
    <w:rsid w:val="4EA336C7"/>
    <w:rsid w:val="50F43794"/>
    <w:rsid w:val="52EF4B5B"/>
    <w:rsid w:val="535B4372"/>
    <w:rsid w:val="53892AEF"/>
    <w:rsid w:val="53FC1808"/>
    <w:rsid w:val="547E3AFC"/>
    <w:rsid w:val="552D493B"/>
    <w:rsid w:val="566519F7"/>
    <w:rsid w:val="5785783C"/>
    <w:rsid w:val="57AD5F52"/>
    <w:rsid w:val="591C0D71"/>
    <w:rsid w:val="59D14074"/>
    <w:rsid w:val="5A692A8C"/>
    <w:rsid w:val="5ADF1011"/>
    <w:rsid w:val="5AF37D39"/>
    <w:rsid w:val="5AFC2BC4"/>
    <w:rsid w:val="5B7C6694"/>
    <w:rsid w:val="5B7E4CCE"/>
    <w:rsid w:val="5BD82630"/>
    <w:rsid w:val="5BDC3EDB"/>
    <w:rsid w:val="5D59154F"/>
    <w:rsid w:val="5D9B1B67"/>
    <w:rsid w:val="5DA15977"/>
    <w:rsid w:val="5E143691"/>
    <w:rsid w:val="608D7276"/>
    <w:rsid w:val="62A05952"/>
    <w:rsid w:val="63A13850"/>
    <w:rsid w:val="640A1CE6"/>
    <w:rsid w:val="64236B4B"/>
    <w:rsid w:val="6466046C"/>
    <w:rsid w:val="6470027C"/>
    <w:rsid w:val="64923598"/>
    <w:rsid w:val="654C18CA"/>
    <w:rsid w:val="65F00576"/>
    <w:rsid w:val="66937D7C"/>
    <w:rsid w:val="66BF7D34"/>
    <w:rsid w:val="66F81032"/>
    <w:rsid w:val="674C7A2E"/>
    <w:rsid w:val="676257EC"/>
    <w:rsid w:val="677D408C"/>
    <w:rsid w:val="679540CD"/>
    <w:rsid w:val="67DD5D4C"/>
    <w:rsid w:val="685B18F7"/>
    <w:rsid w:val="698A0CE2"/>
    <w:rsid w:val="6A117E2C"/>
    <w:rsid w:val="6ACB15B2"/>
    <w:rsid w:val="6AE3108D"/>
    <w:rsid w:val="6B062CC4"/>
    <w:rsid w:val="6B685053"/>
    <w:rsid w:val="6B7C2E27"/>
    <w:rsid w:val="6C24541E"/>
    <w:rsid w:val="6D913503"/>
    <w:rsid w:val="6E697118"/>
    <w:rsid w:val="7007308C"/>
    <w:rsid w:val="700F0193"/>
    <w:rsid w:val="70983CE4"/>
    <w:rsid w:val="71306613"/>
    <w:rsid w:val="71F10210"/>
    <w:rsid w:val="72D71CCC"/>
    <w:rsid w:val="73373C88"/>
    <w:rsid w:val="76B22A0A"/>
    <w:rsid w:val="77004A25"/>
    <w:rsid w:val="7722255A"/>
    <w:rsid w:val="778200FD"/>
    <w:rsid w:val="77A14602"/>
    <w:rsid w:val="78191BAF"/>
    <w:rsid w:val="79330A4E"/>
    <w:rsid w:val="794F6CBD"/>
    <w:rsid w:val="795C199D"/>
    <w:rsid w:val="798C015E"/>
    <w:rsid w:val="7995051D"/>
    <w:rsid w:val="7A08012D"/>
    <w:rsid w:val="7B173C06"/>
    <w:rsid w:val="7B2A6109"/>
    <w:rsid w:val="7B557928"/>
    <w:rsid w:val="7B9C6D7F"/>
    <w:rsid w:val="7D4F3717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标题 5（有编号）（绿盟科技）"/>
    <w:next w:val="15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  <w:lang w:val="en-US" w:eastAsia="zh-CN" w:bidi="ar-SA"/>
    </w:rPr>
  </w:style>
  <w:style w:type="paragraph" w:customStyle="1" w:styleId="15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6">
    <w:name w:val="font11"/>
    <w:basedOn w:val="12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7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8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12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1380</Words>
  <Characters>1591</Characters>
  <Lines>0</Lines>
  <Paragraphs>0</Paragraphs>
  <TotalTime>16</TotalTime>
  <ScaleCrop>false</ScaleCrop>
  <LinksUpToDate>false</LinksUpToDate>
  <CharactersWithSpaces>1655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2025-09-19T01:21:18Z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DF2CFA88E7D34FBF97D7EF82B0BCBF76_13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